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7844" w14:textId="77777777" w:rsidR="00BC58E4" w:rsidRDefault="0046193F">
      <w:pPr>
        <w:pStyle w:val="BodyText"/>
        <w:spacing w:before="82"/>
        <w:ind w:left="640" w:firstLine="0"/>
        <w:rPr>
          <w:rFonts w:ascii="Bookman Old Style" w:hAnsi="Bookman Old Style"/>
          <w:b/>
        </w:rPr>
      </w:pPr>
      <w:bookmarkStart w:id="0" w:name="§_270-7_Yard_requirements."/>
      <w:bookmarkEnd w:id="0"/>
      <w:r>
        <w:rPr>
          <w:rFonts w:ascii="Bookman Old Style" w:hAnsi="Bookman Old Style"/>
          <w:b/>
          <w:w w:val="105"/>
        </w:rPr>
        <w:t xml:space="preserve">§ 270-7. </w:t>
      </w:r>
      <w:r>
        <w:rPr>
          <w:rFonts w:ascii="Bookman Old Style" w:hAnsi="Bookman Old Style"/>
          <w:b/>
          <w:spacing w:val="-6"/>
          <w:w w:val="105"/>
        </w:rPr>
        <w:t xml:space="preserve">Yard </w:t>
      </w:r>
      <w:r>
        <w:rPr>
          <w:rFonts w:ascii="Bookman Old Style" w:hAnsi="Bookman Old Style"/>
          <w:b/>
          <w:w w:val="105"/>
        </w:rPr>
        <w:t>requirements.</w:t>
      </w:r>
    </w:p>
    <w:p w14:paraId="521B8C10" w14:textId="77777777" w:rsidR="00BC58E4" w:rsidRDefault="0046193F">
      <w:pPr>
        <w:pStyle w:val="ListParagraph"/>
        <w:numPr>
          <w:ilvl w:val="0"/>
          <w:numId w:val="2"/>
        </w:numPr>
        <w:tabs>
          <w:tab w:val="left" w:pos="1120"/>
        </w:tabs>
        <w:spacing w:before="183" w:line="244" w:lineRule="auto"/>
        <w:jc w:val="both"/>
        <w:rPr>
          <w:sz w:val="24"/>
        </w:rPr>
      </w:pPr>
      <w:r>
        <w:rPr>
          <w:w w:val="120"/>
          <w:sz w:val="24"/>
        </w:rPr>
        <w:t>Front yards. In determining the minimum front yard setbacks for lots, the front yard is the area generally located between the street</w:t>
      </w:r>
      <w:r>
        <w:rPr>
          <w:spacing w:val="-7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principal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structure,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regardless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orientation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of the structure or the location of the</w:t>
      </w:r>
      <w:r>
        <w:rPr>
          <w:spacing w:val="52"/>
          <w:w w:val="120"/>
          <w:sz w:val="24"/>
        </w:rPr>
        <w:t xml:space="preserve"> </w:t>
      </w:r>
      <w:r>
        <w:rPr>
          <w:w w:val="120"/>
          <w:sz w:val="24"/>
        </w:rPr>
        <w:t>driveway(s).</w:t>
      </w:r>
    </w:p>
    <w:p w14:paraId="05D926F8" w14:textId="77777777" w:rsidR="00BC58E4" w:rsidRDefault="0046193F">
      <w:pPr>
        <w:pStyle w:val="ListParagraph"/>
        <w:numPr>
          <w:ilvl w:val="0"/>
          <w:numId w:val="2"/>
        </w:numPr>
        <w:tabs>
          <w:tab w:val="left" w:pos="1120"/>
        </w:tabs>
        <w:spacing w:before="184" w:line="244" w:lineRule="auto"/>
        <w:jc w:val="both"/>
        <w:rPr>
          <w:sz w:val="24"/>
        </w:rPr>
      </w:pPr>
      <w:r>
        <w:rPr>
          <w:w w:val="120"/>
          <w:sz w:val="24"/>
        </w:rPr>
        <w:t>Front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yards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corner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lots.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lots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located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on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street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corner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with an angle no larger than 120°, the minimum front yard setback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must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be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met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for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yard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along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both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streets.</w:t>
      </w:r>
      <w:r>
        <w:rPr>
          <w:spacing w:val="-11"/>
          <w:w w:val="120"/>
          <w:sz w:val="24"/>
        </w:rPr>
        <w:t xml:space="preserve"> </w:t>
      </w:r>
      <w:r>
        <w:rPr>
          <w:spacing w:val="-5"/>
          <w:w w:val="120"/>
          <w:sz w:val="24"/>
        </w:rPr>
        <w:t>For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corner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lots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where the angle of the street intersection is greater than 120°, the front yard shall be considered the area between the front of the building and the street that most closely parallels the front of the building.</w:t>
      </w:r>
    </w:p>
    <w:p w14:paraId="76B8B3CF" w14:textId="77777777" w:rsidR="00BC58E4" w:rsidRDefault="0046193F">
      <w:pPr>
        <w:pStyle w:val="ListParagraph"/>
        <w:numPr>
          <w:ilvl w:val="0"/>
          <w:numId w:val="2"/>
        </w:numPr>
        <w:tabs>
          <w:tab w:val="left" w:pos="1120"/>
        </w:tabs>
        <w:spacing w:before="187" w:line="244" w:lineRule="auto"/>
        <w:jc w:val="both"/>
        <w:rPr>
          <w:sz w:val="24"/>
        </w:rPr>
      </w:pPr>
      <w:r>
        <w:rPr>
          <w:w w:val="120"/>
          <w:sz w:val="24"/>
        </w:rPr>
        <w:t>Side and rear yards for corner lots. On corner lots in which it has been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determined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two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front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yards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exist,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rear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yard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shall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be the area between the rear of the house or structure and the lot line most parallel to the rear of the house or structure. In determining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what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constitutes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rear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house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structure,</w:t>
      </w:r>
      <w:r>
        <w:rPr>
          <w:spacing w:val="-14"/>
          <w:w w:val="120"/>
          <w:sz w:val="24"/>
        </w:rPr>
        <w:t xml:space="preserve"> </w:t>
      </w:r>
      <w:r>
        <w:rPr>
          <w:w w:val="120"/>
          <w:sz w:val="24"/>
        </w:rPr>
        <w:t>it is the side of the house or structure opposite the front door or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main entrance. The remaining yard becomes the side yard by default.</w:t>
      </w:r>
    </w:p>
    <w:p w14:paraId="26D7037D" w14:textId="77777777" w:rsidR="00BC58E4" w:rsidRDefault="0046193F">
      <w:pPr>
        <w:pStyle w:val="ListParagraph"/>
        <w:numPr>
          <w:ilvl w:val="0"/>
          <w:numId w:val="2"/>
        </w:numPr>
        <w:tabs>
          <w:tab w:val="left" w:pos="1120"/>
        </w:tabs>
        <w:spacing w:before="188" w:line="244" w:lineRule="auto"/>
        <w:jc w:val="both"/>
        <w:rPr>
          <w:sz w:val="24"/>
        </w:rPr>
      </w:pPr>
      <w:r>
        <w:rPr>
          <w:spacing w:val="-6"/>
          <w:w w:val="120"/>
          <w:sz w:val="24"/>
        </w:rPr>
        <w:t xml:space="preserve">Yard </w:t>
      </w:r>
      <w:r>
        <w:rPr>
          <w:w w:val="120"/>
          <w:sz w:val="24"/>
        </w:rPr>
        <w:t>requirements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for  attached  accessory  structures.  All accessory structures that are attached to the principal building (i.e.,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attached  garages,  attached  covered  patios,  etc.)  shall comply with the yard setback requirements of the principal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building.</w:t>
      </w:r>
    </w:p>
    <w:p w14:paraId="21AD8C7B" w14:textId="77777777" w:rsidR="00BC58E4" w:rsidRDefault="0046193F">
      <w:pPr>
        <w:pStyle w:val="ListParagraph"/>
        <w:numPr>
          <w:ilvl w:val="0"/>
          <w:numId w:val="2"/>
        </w:numPr>
        <w:tabs>
          <w:tab w:val="left" w:pos="1120"/>
        </w:tabs>
        <w:spacing w:before="185" w:line="244" w:lineRule="auto"/>
        <w:jc w:val="both"/>
        <w:rPr>
          <w:sz w:val="24"/>
        </w:rPr>
      </w:pPr>
      <w:r>
        <w:rPr>
          <w:spacing w:val="-6"/>
          <w:w w:val="120"/>
          <w:sz w:val="24"/>
        </w:rPr>
        <w:t xml:space="preserve">Yard </w:t>
      </w:r>
      <w:r>
        <w:rPr>
          <w:w w:val="120"/>
          <w:sz w:val="24"/>
        </w:rPr>
        <w:t xml:space="preserve">requirements for buildings not parallel to </w:t>
      </w:r>
      <w:proofErr w:type="spellStart"/>
      <w:r>
        <w:rPr>
          <w:w w:val="120"/>
          <w:sz w:val="24"/>
        </w:rPr>
        <w:t>lot</w:t>
      </w:r>
      <w:proofErr w:type="spellEnd"/>
      <w:r>
        <w:rPr>
          <w:w w:val="120"/>
          <w:sz w:val="24"/>
        </w:rPr>
        <w:t xml:space="preserve"> lines. Often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residences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buildings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are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not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oriented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so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that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they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are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 xml:space="preserve">parallel to the front, </w:t>
      </w:r>
      <w:r>
        <w:rPr>
          <w:spacing w:val="-6"/>
          <w:w w:val="120"/>
          <w:sz w:val="24"/>
        </w:rPr>
        <w:t xml:space="preserve">rear, </w:t>
      </w:r>
      <w:r>
        <w:rPr>
          <w:w w:val="120"/>
          <w:sz w:val="24"/>
        </w:rPr>
        <w:t xml:space="preserve">or side lot lines. Regardless of the building orientation, all points on the wall of a building must meet the applicable minimum front, </w:t>
      </w:r>
      <w:r>
        <w:rPr>
          <w:spacing w:val="-6"/>
          <w:w w:val="120"/>
          <w:sz w:val="24"/>
        </w:rPr>
        <w:t xml:space="preserve">rear, </w:t>
      </w:r>
      <w:r>
        <w:rPr>
          <w:w w:val="120"/>
          <w:sz w:val="24"/>
        </w:rPr>
        <w:t>and side yard setback requirements.</w:t>
      </w:r>
    </w:p>
    <w:p w14:paraId="19F31BC2" w14:textId="77777777" w:rsidR="00BC58E4" w:rsidRDefault="0046193F">
      <w:pPr>
        <w:pStyle w:val="ListParagraph"/>
        <w:numPr>
          <w:ilvl w:val="0"/>
          <w:numId w:val="2"/>
        </w:numPr>
        <w:tabs>
          <w:tab w:val="left" w:pos="1120"/>
        </w:tabs>
        <w:spacing w:line="244" w:lineRule="auto"/>
        <w:jc w:val="both"/>
        <w:rPr>
          <w:sz w:val="24"/>
        </w:rPr>
      </w:pPr>
      <w:r>
        <w:rPr>
          <w:w w:val="120"/>
          <w:sz w:val="24"/>
        </w:rPr>
        <w:t>Extension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of  building  line  where  setbacks  are  presently substandard. In those instances where a building does not meet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one or more of the minimum yard setback requirements, the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building may be extended or added to without the need for an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area variance, provided the building extension or addition does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not decrease the already substandard yard</w:t>
      </w:r>
      <w:r>
        <w:rPr>
          <w:spacing w:val="52"/>
          <w:w w:val="120"/>
          <w:sz w:val="24"/>
        </w:rPr>
        <w:t xml:space="preserve"> </w:t>
      </w:r>
      <w:r>
        <w:rPr>
          <w:w w:val="120"/>
          <w:sz w:val="24"/>
        </w:rPr>
        <w:t>setback.</w:t>
      </w:r>
    </w:p>
    <w:p w14:paraId="1E7CA97C" w14:textId="77777777" w:rsidR="00BC58E4" w:rsidRDefault="0046193F">
      <w:pPr>
        <w:pStyle w:val="ListParagraph"/>
        <w:numPr>
          <w:ilvl w:val="0"/>
          <w:numId w:val="2"/>
        </w:numPr>
        <w:tabs>
          <w:tab w:val="left" w:pos="1120"/>
        </w:tabs>
        <w:spacing w:line="244" w:lineRule="auto"/>
        <w:jc w:val="both"/>
        <w:rPr>
          <w:sz w:val="24"/>
        </w:rPr>
      </w:pPr>
      <w:r>
        <w:rPr>
          <w:w w:val="120"/>
          <w:sz w:val="24"/>
        </w:rPr>
        <w:t>Use of yards. Every part of a required yard setback must be free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of permanent buildings and structures, except for the maximum allowed projections of the</w:t>
      </w:r>
      <w:r>
        <w:rPr>
          <w:spacing w:val="38"/>
          <w:w w:val="120"/>
          <w:sz w:val="24"/>
        </w:rPr>
        <w:t xml:space="preserve"> </w:t>
      </w:r>
      <w:r>
        <w:rPr>
          <w:w w:val="120"/>
          <w:sz w:val="24"/>
        </w:rPr>
        <w:t>following:</w:t>
      </w:r>
    </w:p>
    <w:p w14:paraId="2F7EC2E1" w14:textId="77777777" w:rsidR="00BC58E4" w:rsidRDefault="00BC58E4">
      <w:pPr>
        <w:spacing w:line="244" w:lineRule="auto"/>
        <w:jc w:val="both"/>
        <w:rPr>
          <w:sz w:val="24"/>
        </w:rPr>
        <w:sectPr w:rsidR="00BC58E4">
          <w:footerReference w:type="even" r:id="rId7"/>
          <w:footerReference w:type="default" r:id="rId8"/>
          <w:type w:val="continuous"/>
          <w:pgSz w:w="12240" w:h="15840"/>
          <w:pgMar w:top="1360" w:right="1320" w:bottom="1280" w:left="1520" w:header="720" w:footer="1098" w:gutter="0"/>
          <w:pgNumType w:start="1"/>
          <w:cols w:space="720"/>
        </w:sectPr>
      </w:pPr>
    </w:p>
    <w:p w14:paraId="2D06FA7F" w14:textId="77777777" w:rsidR="00BC58E4" w:rsidRDefault="00BC58E4">
      <w:pPr>
        <w:pStyle w:val="BodyText"/>
        <w:spacing w:before="8"/>
        <w:ind w:firstLine="0"/>
        <w:rPr>
          <w:sz w:val="15"/>
        </w:rPr>
      </w:pPr>
    </w:p>
    <w:p w14:paraId="7FC49BEC" w14:textId="77777777" w:rsidR="00BC58E4" w:rsidRDefault="0046193F">
      <w:pPr>
        <w:pStyle w:val="ListParagraph"/>
        <w:numPr>
          <w:ilvl w:val="0"/>
          <w:numId w:val="1"/>
        </w:numPr>
        <w:tabs>
          <w:tab w:val="left" w:pos="1060"/>
        </w:tabs>
        <w:spacing w:before="95" w:line="244" w:lineRule="auto"/>
        <w:ind w:right="838"/>
        <w:rPr>
          <w:sz w:val="24"/>
        </w:rPr>
      </w:pPr>
      <w:r>
        <w:rPr>
          <w:w w:val="120"/>
          <w:sz w:val="24"/>
        </w:rPr>
        <w:t>Open fire escapes: six feet into the side or rear yard setback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only; not allowed in front</w:t>
      </w:r>
      <w:r>
        <w:rPr>
          <w:spacing w:val="49"/>
          <w:w w:val="120"/>
          <w:sz w:val="24"/>
        </w:rPr>
        <w:t xml:space="preserve"> </w:t>
      </w:r>
      <w:r>
        <w:rPr>
          <w:w w:val="120"/>
          <w:sz w:val="24"/>
        </w:rPr>
        <w:t>yards.</w:t>
      </w:r>
    </w:p>
    <w:p w14:paraId="349E9902" w14:textId="77777777" w:rsidR="00BC58E4" w:rsidRDefault="0046193F">
      <w:pPr>
        <w:pStyle w:val="ListParagraph"/>
        <w:numPr>
          <w:ilvl w:val="0"/>
          <w:numId w:val="1"/>
        </w:numPr>
        <w:tabs>
          <w:tab w:val="left" w:pos="1060"/>
        </w:tabs>
        <w:spacing w:before="182"/>
        <w:ind w:right="0"/>
        <w:rPr>
          <w:sz w:val="24"/>
        </w:rPr>
      </w:pPr>
      <w:r>
        <w:rPr>
          <w:spacing w:val="-3"/>
          <w:w w:val="120"/>
          <w:sz w:val="24"/>
        </w:rPr>
        <w:t xml:space="preserve">Awnings </w:t>
      </w:r>
      <w:r>
        <w:rPr>
          <w:w w:val="120"/>
          <w:sz w:val="24"/>
        </w:rPr>
        <w:t>and movable canopies: six</w:t>
      </w:r>
      <w:r>
        <w:rPr>
          <w:spacing w:val="55"/>
          <w:w w:val="120"/>
          <w:sz w:val="24"/>
        </w:rPr>
        <w:t xml:space="preserve"> </w:t>
      </w:r>
      <w:r>
        <w:rPr>
          <w:w w:val="120"/>
          <w:sz w:val="24"/>
        </w:rPr>
        <w:t>feet.</w:t>
      </w:r>
    </w:p>
    <w:p w14:paraId="4360A756" w14:textId="77777777" w:rsidR="00BC58E4" w:rsidRDefault="0046193F">
      <w:pPr>
        <w:pStyle w:val="ListParagraph"/>
        <w:numPr>
          <w:ilvl w:val="0"/>
          <w:numId w:val="1"/>
        </w:numPr>
        <w:tabs>
          <w:tab w:val="left" w:pos="1060"/>
        </w:tabs>
        <w:ind w:right="0"/>
        <w:rPr>
          <w:sz w:val="24"/>
        </w:rPr>
      </w:pPr>
      <w:r>
        <w:rPr>
          <w:w w:val="120"/>
          <w:sz w:val="24"/>
        </w:rPr>
        <w:t>Cornices or eaves: three</w:t>
      </w:r>
      <w:r>
        <w:rPr>
          <w:spacing w:val="47"/>
          <w:w w:val="120"/>
          <w:sz w:val="24"/>
        </w:rPr>
        <w:t xml:space="preserve"> </w:t>
      </w:r>
      <w:r>
        <w:rPr>
          <w:w w:val="120"/>
          <w:sz w:val="24"/>
        </w:rPr>
        <w:t>feet.</w:t>
      </w:r>
    </w:p>
    <w:p w14:paraId="6E005E43" w14:textId="77777777" w:rsidR="00BC58E4" w:rsidRDefault="0046193F">
      <w:pPr>
        <w:pStyle w:val="ListParagraph"/>
        <w:numPr>
          <w:ilvl w:val="0"/>
          <w:numId w:val="1"/>
        </w:numPr>
        <w:tabs>
          <w:tab w:val="left" w:pos="1060"/>
        </w:tabs>
        <w:spacing w:before="187"/>
        <w:ind w:right="0"/>
        <w:rPr>
          <w:sz w:val="24"/>
        </w:rPr>
      </w:pPr>
      <w:r>
        <w:rPr>
          <w:w w:val="120"/>
          <w:sz w:val="24"/>
        </w:rPr>
        <w:t>Uncovered steps and porches (not including decks): six</w:t>
      </w:r>
      <w:r>
        <w:rPr>
          <w:spacing w:val="49"/>
          <w:w w:val="120"/>
          <w:sz w:val="24"/>
        </w:rPr>
        <w:t xml:space="preserve"> </w:t>
      </w:r>
      <w:r>
        <w:rPr>
          <w:w w:val="120"/>
          <w:sz w:val="24"/>
        </w:rPr>
        <w:t>feet.</w:t>
      </w:r>
    </w:p>
    <w:p w14:paraId="1F2D303F" w14:textId="77777777" w:rsidR="00BC58E4" w:rsidRDefault="0046193F">
      <w:pPr>
        <w:pStyle w:val="ListParagraph"/>
        <w:numPr>
          <w:ilvl w:val="0"/>
          <w:numId w:val="1"/>
        </w:numPr>
        <w:tabs>
          <w:tab w:val="left" w:pos="1060"/>
        </w:tabs>
        <w:spacing w:before="187"/>
        <w:ind w:right="0"/>
        <w:rPr>
          <w:sz w:val="24"/>
        </w:rPr>
      </w:pPr>
      <w:r>
        <w:rPr>
          <w:w w:val="120"/>
          <w:sz w:val="24"/>
        </w:rPr>
        <w:t>Ornamental features or facade projections: six</w:t>
      </w:r>
      <w:r>
        <w:rPr>
          <w:spacing w:val="59"/>
          <w:w w:val="120"/>
          <w:sz w:val="24"/>
        </w:rPr>
        <w:t xml:space="preserve"> </w:t>
      </w:r>
      <w:r>
        <w:rPr>
          <w:w w:val="120"/>
          <w:sz w:val="24"/>
        </w:rPr>
        <w:t>feet.</w:t>
      </w:r>
    </w:p>
    <w:p w14:paraId="23A096C3" w14:textId="77777777" w:rsidR="00BC58E4" w:rsidRDefault="0046193F">
      <w:pPr>
        <w:pStyle w:val="ListParagraph"/>
        <w:numPr>
          <w:ilvl w:val="0"/>
          <w:numId w:val="1"/>
        </w:numPr>
        <w:tabs>
          <w:tab w:val="left" w:pos="1060"/>
        </w:tabs>
        <w:ind w:right="0"/>
        <w:rPr>
          <w:sz w:val="24"/>
        </w:rPr>
      </w:pPr>
      <w:r>
        <w:rPr>
          <w:w w:val="120"/>
          <w:sz w:val="24"/>
        </w:rPr>
        <w:t>Flags and banners mounted on the structure: eight</w:t>
      </w:r>
      <w:r>
        <w:rPr>
          <w:spacing w:val="10"/>
          <w:w w:val="120"/>
          <w:sz w:val="24"/>
        </w:rPr>
        <w:t xml:space="preserve"> </w:t>
      </w:r>
      <w:r>
        <w:rPr>
          <w:w w:val="120"/>
          <w:sz w:val="24"/>
        </w:rPr>
        <w:t>feet.</w:t>
      </w:r>
    </w:p>
    <w:p w14:paraId="62C48151" w14:textId="77777777" w:rsidR="00BC58E4" w:rsidRDefault="0046193F">
      <w:pPr>
        <w:pStyle w:val="ListParagraph"/>
        <w:numPr>
          <w:ilvl w:val="0"/>
          <w:numId w:val="2"/>
        </w:numPr>
        <w:tabs>
          <w:tab w:val="left" w:pos="580"/>
        </w:tabs>
        <w:spacing w:before="187" w:line="244" w:lineRule="auto"/>
        <w:ind w:left="580" w:right="838"/>
        <w:jc w:val="both"/>
        <w:rPr>
          <w:sz w:val="24"/>
        </w:rPr>
      </w:pPr>
      <w:r>
        <w:rPr>
          <w:w w:val="120"/>
          <w:sz w:val="24"/>
        </w:rPr>
        <w:t xml:space="preserve">Prohibited uses within yards. Unless otherwise permitted in this </w:t>
      </w:r>
      <w:r>
        <w:rPr>
          <w:spacing w:val="-5"/>
          <w:w w:val="120"/>
          <w:sz w:val="24"/>
        </w:rPr>
        <w:t xml:space="preserve">chapter, </w:t>
      </w:r>
      <w:r>
        <w:rPr>
          <w:w w:val="120"/>
          <w:sz w:val="24"/>
        </w:rPr>
        <w:t>yards are not to be used for the storage of merchandise, equipment,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building  materials,  junk,  garbage,  unregistered vehicles, vehicle parts, signs, unused fencing,</w:t>
      </w:r>
      <w:r>
        <w:rPr>
          <w:spacing w:val="11"/>
          <w:w w:val="120"/>
          <w:sz w:val="24"/>
        </w:rPr>
        <w:t xml:space="preserve"> </w:t>
      </w:r>
      <w:r>
        <w:rPr>
          <w:w w:val="120"/>
          <w:sz w:val="24"/>
        </w:rPr>
        <w:t>etc.</w:t>
      </w:r>
    </w:p>
    <w:p w14:paraId="27A1EF65" w14:textId="77777777" w:rsidR="00BC58E4" w:rsidRDefault="0046193F">
      <w:pPr>
        <w:pStyle w:val="ListParagraph"/>
        <w:numPr>
          <w:ilvl w:val="0"/>
          <w:numId w:val="2"/>
        </w:numPr>
        <w:tabs>
          <w:tab w:val="left" w:pos="580"/>
        </w:tabs>
        <w:spacing w:before="184" w:line="244" w:lineRule="auto"/>
        <w:ind w:left="580" w:right="838"/>
        <w:jc w:val="both"/>
        <w:rPr>
          <w:sz w:val="24"/>
        </w:rPr>
      </w:pPr>
      <w:r>
        <w:rPr>
          <w:w w:val="115"/>
          <w:sz w:val="24"/>
        </w:rPr>
        <w:t>Screening of dumpsters and utilities. Dumpsters, ground-level exterior heating and air-conditioning units, and similar items and utilities used for commercial or industrial uses shall be screened from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public  rights-of-way  and  from  residentially  zoned  or  residentially developed properties via vegetation and/or solid fencing.</w:t>
      </w:r>
    </w:p>
    <w:p w14:paraId="40433964" w14:textId="15637E61" w:rsidR="00814918" w:rsidRPr="00737EF5" w:rsidRDefault="0046193F" w:rsidP="00160D4C">
      <w:pPr>
        <w:pStyle w:val="ListParagraph"/>
        <w:numPr>
          <w:ilvl w:val="0"/>
          <w:numId w:val="2"/>
        </w:numPr>
        <w:tabs>
          <w:tab w:val="left" w:pos="580"/>
        </w:tabs>
        <w:spacing w:line="244" w:lineRule="auto"/>
        <w:ind w:left="580" w:right="838"/>
        <w:jc w:val="left"/>
      </w:pPr>
      <w:r>
        <w:rPr>
          <w:w w:val="120"/>
          <w:sz w:val="24"/>
        </w:rPr>
        <w:t>Trucks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 xml:space="preserve">within  residential  districts. </w:t>
      </w:r>
      <w:r w:rsidR="00160D4C">
        <w:rPr>
          <w:w w:val="120"/>
          <w:sz w:val="24"/>
        </w:rPr>
        <w:t xml:space="preserve"> </w:t>
      </w:r>
      <w:r w:rsidR="002F07D6">
        <w:rPr>
          <w:w w:val="120"/>
          <w:sz w:val="24"/>
        </w:rPr>
        <w:t>E</w:t>
      </w:r>
      <w:r w:rsidR="002F07D6" w:rsidRPr="00160D4C">
        <w:rPr>
          <w:color w:val="FF0000"/>
          <w:w w:val="120"/>
          <w:sz w:val="24"/>
        </w:rPr>
        <w:t>xcluding</w:t>
      </w:r>
      <w:r w:rsidR="002F07D6" w:rsidRPr="00160D4C">
        <w:rPr>
          <w:color w:val="FF0000"/>
          <w:w w:val="120"/>
          <w:sz w:val="24"/>
        </w:rPr>
        <w:t xml:space="preserve"> one ton pick-up </w:t>
      </w:r>
      <w:r w:rsidR="002F07D6">
        <w:rPr>
          <w:color w:val="FF0000"/>
          <w:w w:val="120"/>
          <w:sz w:val="24"/>
        </w:rPr>
        <w:t xml:space="preserve">passenger </w:t>
      </w:r>
      <w:r w:rsidR="002F07D6" w:rsidRPr="00160D4C">
        <w:rPr>
          <w:color w:val="FF0000"/>
          <w:w w:val="120"/>
          <w:sz w:val="24"/>
        </w:rPr>
        <w:t xml:space="preserve">trucks </w:t>
      </w:r>
      <w:r w:rsidR="002F07D6">
        <w:rPr>
          <w:color w:val="FF0000"/>
          <w:w w:val="120"/>
          <w:sz w:val="24"/>
        </w:rPr>
        <w:t>, t</w:t>
      </w:r>
      <w:r>
        <w:rPr>
          <w:w w:val="120"/>
          <w:sz w:val="24"/>
        </w:rPr>
        <w:t xml:space="preserve">rucks  with  a  carrying capacity of one </w:t>
      </w:r>
      <w:r w:rsidRPr="00737EF5">
        <w:rPr>
          <w:w w:val="120"/>
          <w:sz w:val="24"/>
        </w:rPr>
        <w:t>ton</w:t>
      </w:r>
      <w:r>
        <w:rPr>
          <w:w w:val="120"/>
          <w:sz w:val="24"/>
        </w:rPr>
        <w:t xml:space="preserve"> or more may not be parked overnight on any residentially zoned </w:t>
      </w:r>
      <w:r>
        <w:rPr>
          <w:spacing w:val="-5"/>
          <w:w w:val="120"/>
          <w:sz w:val="24"/>
        </w:rPr>
        <w:t xml:space="preserve">property, </w:t>
      </w:r>
      <w:r w:rsidR="002F07D6">
        <w:rPr>
          <w:spacing w:val="-5"/>
          <w:w w:val="120"/>
          <w:sz w:val="24"/>
        </w:rPr>
        <w:t xml:space="preserve">except for </w:t>
      </w:r>
      <w:r>
        <w:rPr>
          <w:w w:val="120"/>
          <w:sz w:val="24"/>
        </w:rPr>
        <w:t>trucks which are used as part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of  an  agricultural  operation  or  trucks  used  for  the  maintenance or upkeep of multifamily residential properties. In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these instances, such trucks must either be parked within a barn, garage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similar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structure,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if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parked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outside,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located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no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closer than 75 feet to any dwelling or property</w:t>
      </w:r>
      <w:r>
        <w:rPr>
          <w:spacing w:val="7"/>
          <w:w w:val="120"/>
          <w:sz w:val="24"/>
        </w:rPr>
        <w:t xml:space="preserve"> </w:t>
      </w:r>
      <w:r>
        <w:rPr>
          <w:w w:val="120"/>
          <w:sz w:val="24"/>
        </w:rPr>
        <w:t>line.</w:t>
      </w:r>
    </w:p>
    <w:p w14:paraId="1859C56F" w14:textId="77777777" w:rsidR="00BC58E4" w:rsidRDefault="0046193F">
      <w:pPr>
        <w:pStyle w:val="ListParagraph"/>
        <w:numPr>
          <w:ilvl w:val="0"/>
          <w:numId w:val="2"/>
        </w:numPr>
        <w:tabs>
          <w:tab w:val="left" w:pos="580"/>
        </w:tabs>
        <w:spacing w:before="188" w:line="244" w:lineRule="auto"/>
        <w:ind w:left="580" w:right="838"/>
        <w:jc w:val="both"/>
        <w:rPr>
          <w:sz w:val="24"/>
        </w:rPr>
      </w:pPr>
      <w:r>
        <w:rPr>
          <w:spacing w:val="-3"/>
          <w:w w:val="115"/>
          <w:sz w:val="24"/>
        </w:rPr>
        <w:t xml:space="preserve">RVs, </w:t>
      </w:r>
      <w:r>
        <w:rPr>
          <w:w w:val="115"/>
          <w:sz w:val="24"/>
        </w:rPr>
        <w:t>campers, boats, etc.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 xml:space="preserve">within  residential  districts.  </w:t>
      </w:r>
      <w:r>
        <w:rPr>
          <w:spacing w:val="-3"/>
          <w:w w:val="115"/>
          <w:sz w:val="24"/>
        </w:rPr>
        <w:t xml:space="preserve">RVs, </w:t>
      </w:r>
      <w:r>
        <w:rPr>
          <w:w w:val="115"/>
          <w:sz w:val="24"/>
        </w:rPr>
        <w:t>campers, popup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campers,  boats,  snowmobiles,  all-terrain vehicles, and similar vehicles, as well as trailers for hauling such vehicles,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 xml:space="preserve">are not permitted within  any residential front yard, unless enclosed within a garage, boathouse, or other  structure 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 xml:space="preserve">that is in compliance with this </w:t>
      </w:r>
      <w:r>
        <w:rPr>
          <w:spacing w:val="-5"/>
          <w:w w:val="115"/>
          <w:sz w:val="24"/>
        </w:rPr>
        <w:t>chapter.</w:t>
      </w:r>
      <w:r>
        <w:rPr>
          <w:spacing w:val="50"/>
          <w:w w:val="115"/>
          <w:sz w:val="24"/>
        </w:rPr>
        <w:t xml:space="preserve"> </w:t>
      </w:r>
      <w:r>
        <w:rPr>
          <w:w w:val="115"/>
          <w:sz w:val="24"/>
        </w:rPr>
        <w:t xml:space="preserve">Also, any such vehicles located in side or rear yards are to be parked on an existing </w:t>
      </w:r>
      <w:r>
        <w:rPr>
          <w:spacing w:val="-5"/>
          <w:w w:val="115"/>
          <w:sz w:val="24"/>
        </w:rPr>
        <w:t xml:space="preserve">driveway, </w:t>
      </w:r>
      <w:r>
        <w:rPr>
          <w:w w:val="115"/>
          <w:sz w:val="24"/>
        </w:rPr>
        <w:t>or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on  an  apron  of  concrete,  brick,  block,  asphalt, crushed stone, or any other finished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surface that prevents the growth of grass or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weeds.</w:t>
      </w:r>
    </w:p>
    <w:p w14:paraId="46F7F81C" w14:textId="77777777" w:rsidR="00BC58E4" w:rsidRDefault="0046193F">
      <w:pPr>
        <w:pStyle w:val="ListParagraph"/>
        <w:numPr>
          <w:ilvl w:val="0"/>
          <w:numId w:val="2"/>
        </w:numPr>
        <w:tabs>
          <w:tab w:val="left" w:pos="580"/>
        </w:tabs>
        <w:spacing w:before="190" w:line="244" w:lineRule="auto"/>
        <w:ind w:left="580" w:right="838"/>
        <w:jc w:val="both"/>
        <w:rPr>
          <w:sz w:val="24"/>
        </w:rPr>
      </w:pPr>
      <w:r>
        <w:rPr>
          <w:w w:val="120"/>
          <w:sz w:val="24"/>
        </w:rPr>
        <w:t>Transitional yard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requirements  adjacent  to  industrial and warehousing uses. Where the side or rear lot line of a property</w:t>
      </w:r>
      <w:r>
        <w:rPr>
          <w:spacing w:val="-40"/>
          <w:w w:val="120"/>
          <w:sz w:val="24"/>
        </w:rPr>
        <w:t xml:space="preserve"> </w:t>
      </w:r>
      <w:r>
        <w:rPr>
          <w:w w:val="120"/>
          <w:sz w:val="24"/>
        </w:rPr>
        <w:t>in which an industrial or warehousing use is proposed abuts</w:t>
      </w:r>
      <w:r>
        <w:rPr>
          <w:spacing w:val="5"/>
          <w:w w:val="120"/>
          <w:sz w:val="24"/>
        </w:rPr>
        <w:t xml:space="preserve"> </w:t>
      </w:r>
      <w:r>
        <w:rPr>
          <w:w w:val="120"/>
          <w:sz w:val="24"/>
        </w:rPr>
        <w:t>a</w:t>
      </w:r>
    </w:p>
    <w:p w14:paraId="31F61A45" w14:textId="77777777" w:rsidR="00BC58E4" w:rsidRDefault="00BC58E4">
      <w:pPr>
        <w:spacing w:line="244" w:lineRule="auto"/>
        <w:jc w:val="both"/>
        <w:rPr>
          <w:sz w:val="24"/>
        </w:rPr>
        <w:sectPr w:rsidR="00BC58E4">
          <w:headerReference w:type="even" r:id="rId9"/>
          <w:pgSz w:w="12240" w:h="15840"/>
          <w:pgMar w:top="1160" w:right="1320" w:bottom="1280" w:left="1520" w:header="904" w:footer="1098" w:gutter="0"/>
          <w:cols w:space="720"/>
        </w:sectPr>
      </w:pPr>
    </w:p>
    <w:p w14:paraId="495AA993" w14:textId="77777777" w:rsidR="00BC58E4" w:rsidRDefault="0046193F">
      <w:pPr>
        <w:tabs>
          <w:tab w:val="left" w:pos="8285"/>
        </w:tabs>
        <w:spacing w:before="79"/>
        <w:ind w:left="640"/>
      </w:pPr>
      <w:r>
        <w:rPr>
          <w:w w:val="110"/>
        </w:rPr>
        <w:lastRenderedPageBreak/>
        <w:t>§</w:t>
      </w:r>
      <w:r>
        <w:rPr>
          <w:spacing w:val="17"/>
          <w:w w:val="110"/>
        </w:rPr>
        <w:t xml:space="preserve"> </w:t>
      </w:r>
      <w:r>
        <w:rPr>
          <w:w w:val="110"/>
        </w:rPr>
        <w:t>270-7</w:t>
      </w:r>
      <w:r>
        <w:rPr>
          <w:w w:val="110"/>
        </w:rPr>
        <w:tab/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270-7</w:t>
      </w:r>
    </w:p>
    <w:p w14:paraId="36284472" w14:textId="77777777" w:rsidR="00BC58E4" w:rsidRDefault="00BC58E4">
      <w:pPr>
        <w:pStyle w:val="BodyText"/>
        <w:spacing w:before="11"/>
        <w:ind w:firstLine="0"/>
        <w:rPr>
          <w:sz w:val="15"/>
        </w:rPr>
      </w:pPr>
    </w:p>
    <w:p w14:paraId="41D68D4D" w14:textId="77777777" w:rsidR="00BC58E4" w:rsidRDefault="0046193F">
      <w:pPr>
        <w:pStyle w:val="BodyText"/>
        <w:spacing w:before="95" w:line="244" w:lineRule="auto"/>
        <w:ind w:left="1120" w:right="298" w:firstLine="0"/>
        <w:jc w:val="both"/>
      </w:pPr>
      <w:r>
        <w:rPr>
          <w:w w:val="115"/>
        </w:rPr>
        <w:t xml:space="preserve">property that is either already developed for nonindustrial or </w:t>
      </w:r>
      <w:proofErr w:type="spellStart"/>
      <w:r>
        <w:rPr>
          <w:w w:val="115"/>
        </w:rPr>
        <w:t>nonwarehousing</w:t>
      </w:r>
      <w:proofErr w:type="spellEnd"/>
      <w:r>
        <w:rPr>
          <w:w w:val="115"/>
        </w:rPr>
        <w:t xml:space="preserve"> purposes, or is zoned for something other than industrial or warehousing use, a minimum fifty-foot-wide buffer is to be maintained between the developed portion of the industrial or warehousing site and the abutting side or rear property line. This</w:t>
      </w:r>
      <w:r>
        <w:rPr>
          <w:spacing w:val="60"/>
          <w:w w:val="115"/>
        </w:rPr>
        <w:t xml:space="preserve"> </w:t>
      </w:r>
      <w:r>
        <w:rPr>
          <w:w w:val="115"/>
        </w:rPr>
        <w:t>buffer is to remain free of buildings, structures, parking,  roadways,</w:t>
      </w:r>
      <w:r>
        <w:rPr>
          <w:spacing w:val="60"/>
          <w:w w:val="115"/>
        </w:rPr>
        <w:t xml:space="preserve"> </w:t>
      </w:r>
      <w:r>
        <w:rPr>
          <w:w w:val="115"/>
        </w:rPr>
        <w:t xml:space="preserve">dumpsters,  etc.  </w:t>
      </w:r>
      <w:r>
        <w:rPr>
          <w:spacing w:val="-4"/>
          <w:w w:val="115"/>
        </w:rPr>
        <w:t xml:space="preserve">Further, </w:t>
      </w:r>
      <w:r>
        <w:rPr>
          <w:w w:val="115"/>
        </w:rPr>
        <w:t>the  Planning  and  Zoning Commission</w:t>
      </w:r>
      <w:r>
        <w:rPr>
          <w:spacing w:val="60"/>
          <w:w w:val="115"/>
        </w:rPr>
        <w:t xml:space="preserve"> </w:t>
      </w:r>
      <w:r>
        <w:rPr>
          <w:w w:val="115"/>
        </w:rPr>
        <w:t>and/or  Zoning  Board  of  Appeals  may  require landscaping,</w:t>
      </w:r>
      <w:r>
        <w:rPr>
          <w:spacing w:val="60"/>
          <w:w w:val="115"/>
        </w:rPr>
        <w:t xml:space="preserve"> </w:t>
      </w:r>
      <w:r>
        <w:rPr>
          <w:w w:val="115"/>
        </w:rPr>
        <w:t xml:space="preserve">fencing,  </w:t>
      </w:r>
      <w:proofErr w:type="spellStart"/>
      <w:r>
        <w:rPr>
          <w:w w:val="115"/>
        </w:rPr>
        <w:t>berming</w:t>
      </w:r>
      <w:proofErr w:type="spellEnd"/>
      <w:r>
        <w:rPr>
          <w:w w:val="115"/>
        </w:rPr>
        <w:t>,  and  other  forms  of  screening within this buffer</w:t>
      </w:r>
      <w:r>
        <w:rPr>
          <w:spacing w:val="45"/>
          <w:w w:val="115"/>
        </w:rPr>
        <w:t xml:space="preserve"> </w:t>
      </w:r>
      <w:r>
        <w:rPr>
          <w:w w:val="115"/>
        </w:rPr>
        <w:t>area.</w:t>
      </w:r>
    </w:p>
    <w:p w14:paraId="5EF78C2D" w14:textId="77777777" w:rsidR="00BC58E4" w:rsidRDefault="0046193F">
      <w:pPr>
        <w:pStyle w:val="BodyText"/>
        <w:ind w:firstLine="0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D49C1F" wp14:editId="227614B3">
            <wp:simplePos x="0" y="0"/>
            <wp:positionH relativeFrom="page">
              <wp:posOffset>1912423</wp:posOffset>
            </wp:positionH>
            <wp:positionV relativeFrom="paragraph">
              <wp:posOffset>241250</wp:posOffset>
            </wp:positionV>
            <wp:extent cx="4889754" cy="41605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754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985F2" w14:textId="77777777" w:rsidR="00BC58E4" w:rsidRDefault="00BC58E4">
      <w:pPr>
        <w:pStyle w:val="BodyText"/>
        <w:ind w:firstLine="0"/>
        <w:rPr>
          <w:sz w:val="28"/>
        </w:rPr>
      </w:pPr>
    </w:p>
    <w:p w14:paraId="23246876" w14:textId="77777777" w:rsidR="00BC58E4" w:rsidRDefault="00BC58E4">
      <w:pPr>
        <w:pStyle w:val="BodyText"/>
        <w:spacing w:before="5"/>
        <w:ind w:firstLine="0"/>
        <w:rPr>
          <w:sz w:val="26"/>
        </w:rPr>
      </w:pPr>
    </w:p>
    <w:p w14:paraId="46C83EA6" w14:textId="77777777" w:rsidR="00BC58E4" w:rsidRDefault="0046193F">
      <w:pPr>
        <w:pStyle w:val="ListParagraph"/>
        <w:numPr>
          <w:ilvl w:val="0"/>
          <w:numId w:val="2"/>
        </w:numPr>
        <w:tabs>
          <w:tab w:val="left" w:pos="1120"/>
        </w:tabs>
        <w:spacing w:before="1" w:line="244" w:lineRule="auto"/>
        <w:jc w:val="both"/>
        <w:rPr>
          <w:sz w:val="24"/>
        </w:rPr>
      </w:pPr>
      <w:r>
        <w:rPr>
          <w:w w:val="115"/>
          <w:sz w:val="24"/>
        </w:rPr>
        <w:t>Transitional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yard  requirements  adjacent  to  commercial  uses. Where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the  side  or  rear  lot  line  of  a  property  in  which  a commercial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use  is  proposed  abuts  a  property  that  is  either already used for residential or park use, or is zoned for residential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or park use, a minimum thirty-foot-wide buffer is to be maintained between the developed portion of the commercial site and the abutting side or rear property line. This buffer is to remain free of</w:t>
      </w:r>
      <w:r>
        <w:rPr>
          <w:spacing w:val="60"/>
          <w:w w:val="115"/>
          <w:sz w:val="24"/>
        </w:rPr>
        <w:t xml:space="preserve"> </w:t>
      </w:r>
      <w:r>
        <w:rPr>
          <w:w w:val="115"/>
          <w:sz w:val="24"/>
        </w:rPr>
        <w:t>buildings,</w:t>
      </w:r>
      <w:r>
        <w:rPr>
          <w:spacing w:val="45"/>
          <w:w w:val="115"/>
          <w:sz w:val="24"/>
        </w:rPr>
        <w:t xml:space="preserve"> </w:t>
      </w:r>
      <w:r>
        <w:rPr>
          <w:w w:val="115"/>
          <w:sz w:val="24"/>
        </w:rPr>
        <w:t>structures,</w:t>
      </w:r>
      <w:r>
        <w:rPr>
          <w:spacing w:val="45"/>
          <w:w w:val="115"/>
          <w:sz w:val="24"/>
        </w:rPr>
        <w:t xml:space="preserve"> </w:t>
      </w:r>
      <w:r>
        <w:rPr>
          <w:w w:val="115"/>
          <w:sz w:val="24"/>
        </w:rPr>
        <w:t>parking,</w:t>
      </w:r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roadways,</w:t>
      </w:r>
      <w:r>
        <w:rPr>
          <w:spacing w:val="45"/>
          <w:w w:val="115"/>
          <w:sz w:val="24"/>
        </w:rPr>
        <w:t xml:space="preserve"> </w:t>
      </w:r>
      <w:r>
        <w:rPr>
          <w:w w:val="115"/>
          <w:sz w:val="24"/>
        </w:rPr>
        <w:t>dumpsters,</w:t>
      </w:r>
      <w:r>
        <w:rPr>
          <w:spacing w:val="46"/>
          <w:w w:val="115"/>
          <w:sz w:val="24"/>
        </w:rPr>
        <w:t xml:space="preserve"> </w:t>
      </w:r>
      <w:r>
        <w:rPr>
          <w:w w:val="115"/>
          <w:sz w:val="24"/>
        </w:rPr>
        <w:t>etc.</w:t>
      </w:r>
      <w:r>
        <w:rPr>
          <w:spacing w:val="45"/>
          <w:w w:val="115"/>
          <w:sz w:val="24"/>
        </w:rPr>
        <w:t xml:space="preserve"> </w:t>
      </w:r>
      <w:r>
        <w:rPr>
          <w:spacing w:val="-4"/>
          <w:w w:val="115"/>
          <w:sz w:val="24"/>
        </w:rPr>
        <w:t>Further,</w:t>
      </w:r>
    </w:p>
    <w:p w14:paraId="0B184099" w14:textId="77777777" w:rsidR="00BC58E4" w:rsidRDefault="00BC58E4">
      <w:pPr>
        <w:spacing w:line="244" w:lineRule="auto"/>
        <w:jc w:val="both"/>
        <w:rPr>
          <w:sz w:val="24"/>
        </w:rPr>
        <w:sectPr w:rsidR="00BC58E4">
          <w:headerReference w:type="default" r:id="rId11"/>
          <w:pgSz w:w="12240" w:h="15840"/>
          <w:pgMar w:top="820" w:right="1320" w:bottom="1280" w:left="1520" w:header="0" w:footer="1098" w:gutter="0"/>
          <w:cols w:space="720"/>
        </w:sectPr>
      </w:pPr>
    </w:p>
    <w:p w14:paraId="3C72DC56" w14:textId="77777777" w:rsidR="00BC58E4" w:rsidRDefault="00BC58E4">
      <w:pPr>
        <w:pStyle w:val="BodyText"/>
        <w:spacing w:before="8"/>
        <w:ind w:firstLine="0"/>
        <w:rPr>
          <w:sz w:val="15"/>
        </w:rPr>
      </w:pPr>
    </w:p>
    <w:p w14:paraId="1D7BB645" w14:textId="77777777" w:rsidR="00BC58E4" w:rsidRDefault="0046193F">
      <w:pPr>
        <w:pStyle w:val="BodyText"/>
        <w:spacing w:before="95" w:line="244" w:lineRule="auto"/>
        <w:ind w:left="580" w:right="838" w:firstLine="0"/>
        <w:jc w:val="both"/>
      </w:pPr>
      <w:r>
        <w:rPr>
          <w:w w:val="120"/>
        </w:rPr>
        <w:t xml:space="preserve">the Planning and Zoning Commission and/or the Zoning Board of Appeals may require landscaping, fencing, </w:t>
      </w:r>
      <w:proofErr w:type="spellStart"/>
      <w:r>
        <w:rPr>
          <w:w w:val="120"/>
        </w:rPr>
        <w:t>berming</w:t>
      </w:r>
      <w:proofErr w:type="spellEnd"/>
      <w:r>
        <w:rPr>
          <w:w w:val="120"/>
        </w:rPr>
        <w:t>, and other forms of screening within this buffer</w:t>
      </w:r>
      <w:r>
        <w:rPr>
          <w:spacing w:val="58"/>
          <w:w w:val="120"/>
        </w:rPr>
        <w:t xml:space="preserve"> </w:t>
      </w:r>
      <w:r>
        <w:rPr>
          <w:w w:val="120"/>
        </w:rPr>
        <w:t>area.</w:t>
      </w:r>
    </w:p>
    <w:p w14:paraId="2E0C458A" w14:textId="77777777" w:rsidR="00BC58E4" w:rsidRDefault="0046193F">
      <w:pPr>
        <w:pStyle w:val="ListParagraph"/>
        <w:numPr>
          <w:ilvl w:val="0"/>
          <w:numId w:val="2"/>
        </w:numPr>
        <w:tabs>
          <w:tab w:val="left" w:pos="580"/>
        </w:tabs>
        <w:spacing w:before="183" w:line="244" w:lineRule="auto"/>
        <w:ind w:left="580" w:right="838"/>
        <w:jc w:val="both"/>
        <w:rPr>
          <w:sz w:val="24"/>
        </w:rPr>
      </w:pPr>
      <w:r>
        <w:rPr>
          <w:w w:val="120"/>
          <w:sz w:val="24"/>
        </w:rPr>
        <w:t>Setbacks on properties with buildings in excess of 20,000 square feet of gross floor area. When a structure in excess of 20,000 square feet of gross floor area is proposed on a lot adjacent to property zoned Suburban Residential,</w:t>
      </w:r>
      <w:r>
        <w:rPr>
          <w:spacing w:val="63"/>
          <w:w w:val="120"/>
          <w:sz w:val="24"/>
        </w:rPr>
        <w:t xml:space="preserve"> </w:t>
      </w:r>
      <w:r>
        <w:rPr>
          <w:w w:val="120"/>
          <w:sz w:val="24"/>
        </w:rPr>
        <w:t>Rural Residential and  Agricultural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or</w:t>
      </w:r>
      <w:r>
        <w:rPr>
          <w:spacing w:val="-11"/>
          <w:w w:val="120"/>
          <w:sz w:val="24"/>
        </w:rPr>
        <w:t xml:space="preserve"> </w:t>
      </w:r>
      <w:r>
        <w:rPr>
          <w:spacing w:val="-5"/>
          <w:w w:val="120"/>
          <w:sz w:val="24"/>
        </w:rPr>
        <w:t>Multi-Family,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side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rear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yard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building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setback of 100 feet or greater must be</w:t>
      </w:r>
      <w:r>
        <w:rPr>
          <w:spacing w:val="8"/>
          <w:w w:val="120"/>
          <w:sz w:val="24"/>
        </w:rPr>
        <w:t xml:space="preserve"> </w:t>
      </w:r>
      <w:r>
        <w:rPr>
          <w:w w:val="120"/>
          <w:sz w:val="24"/>
        </w:rPr>
        <w:t>provided.</w:t>
      </w:r>
    </w:p>
    <w:sectPr w:rsidR="00BC58E4">
      <w:headerReference w:type="even" r:id="rId12"/>
      <w:footerReference w:type="even" r:id="rId13"/>
      <w:pgSz w:w="12240" w:h="15840"/>
      <w:pgMar w:top="1160" w:right="1320" w:bottom="1280" w:left="1520" w:header="904" w:footer="109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DA83" w14:textId="77777777" w:rsidR="00CA3E7D" w:rsidRDefault="0046193F">
      <w:r>
        <w:separator/>
      </w:r>
    </w:p>
  </w:endnote>
  <w:endnote w:type="continuationSeparator" w:id="0">
    <w:p w14:paraId="18B50DCE" w14:textId="77777777" w:rsidR="00CA3E7D" w:rsidRDefault="0046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B5AE" w14:textId="6301BA45" w:rsidR="00BC58E4" w:rsidRDefault="00737EF5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69FE6626" wp14:editId="4DAF8EAF">
              <wp:simplePos x="0" y="0"/>
              <wp:positionH relativeFrom="page">
                <wp:posOffset>3634105</wp:posOffset>
              </wp:positionH>
              <wp:positionV relativeFrom="page">
                <wp:posOffset>9221470</wp:posOffset>
              </wp:positionV>
              <wp:extent cx="186690" cy="18859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8BA7C" w14:textId="77777777" w:rsidR="00BC58E4" w:rsidRDefault="0046193F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20"/>
                            </w:rPr>
                            <w:t>: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E66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6.15pt;margin-top:726.1pt;width:14.7pt;height:14.8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" filled="f" stroked="f">
              <v:textbox inset="0,0,0,0">
                <w:txbxContent>
                  <w:p w14:paraId="31B8BA7C" w14:textId="77777777" w:rsidR="00BC58E4" w:rsidRDefault="0046193F">
                    <w:pPr>
                      <w:spacing w:before="15"/>
                      <w:ind w:left="20"/>
                    </w:pPr>
                    <w:r>
                      <w:rPr>
                        <w:w w:val="120"/>
                      </w:rPr>
                      <w:t>: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79E0" w14:textId="0F79A341" w:rsidR="00BC58E4" w:rsidRDefault="00737EF5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5600" behindDoc="1" locked="0" layoutInCell="1" allowOverlap="1" wp14:anchorId="5FA1B909" wp14:editId="28423861">
              <wp:simplePos x="0" y="0"/>
              <wp:positionH relativeFrom="page">
                <wp:posOffset>3977005</wp:posOffset>
              </wp:positionH>
              <wp:positionV relativeFrom="page">
                <wp:posOffset>9221470</wp:posOffset>
              </wp:positionV>
              <wp:extent cx="186690" cy="1885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09A14" w14:textId="77777777" w:rsidR="00BC58E4" w:rsidRDefault="0046193F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20"/>
                            </w:rPr>
                            <w:t>: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1B90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3.15pt;margin-top:726.1pt;width:14.7pt;height:14.8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" filled="f" stroked="f">
              <v:textbox inset="0,0,0,0">
                <w:txbxContent>
                  <w:p w14:paraId="11209A14" w14:textId="77777777" w:rsidR="00BC58E4" w:rsidRDefault="0046193F">
                    <w:pPr>
                      <w:spacing w:before="15"/>
                      <w:ind w:left="20"/>
                    </w:pPr>
                    <w:r>
                      <w:rPr>
                        <w:w w:val="120"/>
                      </w:rPr>
                      <w:t>: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3AED" w14:textId="4F5ADFB2" w:rsidR="00BC58E4" w:rsidRDefault="00737EF5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1744" behindDoc="1" locked="0" layoutInCell="1" allowOverlap="1" wp14:anchorId="6551E08E" wp14:editId="05FCD3ED">
              <wp:simplePos x="0" y="0"/>
              <wp:positionH relativeFrom="page">
                <wp:posOffset>3634105</wp:posOffset>
              </wp:positionH>
              <wp:positionV relativeFrom="page">
                <wp:posOffset>9221470</wp:posOffset>
              </wp:positionV>
              <wp:extent cx="186690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2CDA5" w14:textId="77777777" w:rsidR="00BC58E4" w:rsidRDefault="0046193F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20"/>
                            </w:rPr>
                            <w:t>: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1E0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6.15pt;margin-top:726.1pt;width:14.7pt;height:14.8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" filled="f" stroked="f">
              <v:textbox inset="0,0,0,0">
                <w:txbxContent>
                  <w:p w14:paraId="4B22CDA5" w14:textId="77777777" w:rsidR="00BC58E4" w:rsidRDefault="0046193F">
                    <w:pPr>
                      <w:spacing w:before="15"/>
                      <w:ind w:left="20"/>
                    </w:pPr>
                    <w:r>
                      <w:rPr>
                        <w:w w:val="120"/>
                      </w:rPr>
                      <w:t>: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4DCCA" w14:textId="77777777" w:rsidR="00CA3E7D" w:rsidRDefault="0046193F">
      <w:r>
        <w:separator/>
      </w:r>
    </w:p>
  </w:footnote>
  <w:footnote w:type="continuationSeparator" w:id="0">
    <w:p w14:paraId="3874B67B" w14:textId="77777777" w:rsidR="00CA3E7D" w:rsidRDefault="0046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0AAB" w14:textId="57C06BB6" w:rsidR="00BC58E4" w:rsidRDefault="00737EF5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7648" behindDoc="1" locked="0" layoutInCell="1" allowOverlap="1" wp14:anchorId="5A448A6D" wp14:editId="607DDE27">
              <wp:simplePos x="0" y="0"/>
              <wp:positionH relativeFrom="page">
                <wp:posOffset>1016000</wp:posOffset>
              </wp:positionH>
              <wp:positionV relativeFrom="page">
                <wp:posOffset>561340</wp:posOffset>
              </wp:positionV>
              <wp:extent cx="542290" cy="1885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59C16" w14:textId="77777777" w:rsidR="00BC58E4" w:rsidRDefault="0046193F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10"/>
                            </w:rPr>
                            <w:t>§ 270-7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48A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0pt;margin-top:44.2pt;width:42.7pt;height:14.8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" filled="f" stroked="f">
              <v:textbox inset="0,0,0,0">
                <w:txbxContent>
                  <w:p w14:paraId="50C59C16" w14:textId="77777777" w:rsidR="00BC58E4" w:rsidRDefault="0046193F">
                    <w:pPr>
                      <w:spacing w:before="15"/>
                      <w:ind w:left="20"/>
                    </w:pPr>
                    <w:r>
                      <w:rPr>
                        <w:w w:val="110"/>
                      </w:rPr>
                      <w:t>§ 270-7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8672" behindDoc="1" locked="0" layoutInCell="1" allowOverlap="1" wp14:anchorId="127F509E" wp14:editId="016F5BD6">
              <wp:simplePos x="0" y="0"/>
              <wp:positionH relativeFrom="page">
                <wp:posOffset>5871210</wp:posOffset>
              </wp:positionH>
              <wp:positionV relativeFrom="page">
                <wp:posOffset>561340</wp:posOffset>
              </wp:positionV>
              <wp:extent cx="542290" cy="18859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2EB6" w14:textId="77777777" w:rsidR="00BC58E4" w:rsidRDefault="0046193F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10"/>
                            </w:rPr>
                            <w:t>§ 270-7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F509E" id="Text Box 4" o:spid="_x0000_s1029" type="#_x0000_t202" style="position:absolute;margin-left:462.3pt;margin-top:44.2pt;width:42.7pt;height:14.8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" filled="f" stroked="f">
              <v:textbox inset="0,0,0,0">
                <w:txbxContent>
                  <w:p w14:paraId="08742EB6" w14:textId="77777777" w:rsidR="00BC58E4" w:rsidRDefault="0046193F">
                    <w:pPr>
                      <w:spacing w:before="15"/>
                      <w:ind w:left="20"/>
                    </w:pPr>
                    <w:r>
                      <w:rPr>
                        <w:w w:val="110"/>
                      </w:rPr>
                      <w:t>§ 270-7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AEAA" w14:textId="77777777" w:rsidR="00BC58E4" w:rsidRDefault="00BC58E4">
    <w:pPr>
      <w:pStyle w:val="BodyText"/>
      <w:spacing w:line="14" w:lineRule="auto"/>
      <w:ind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2B2A" w14:textId="32785539" w:rsidR="00BC58E4" w:rsidRDefault="00737EF5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9696" behindDoc="1" locked="0" layoutInCell="1" allowOverlap="1" wp14:anchorId="394468C8" wp14:editId="35164596">
              <wp:simplePos x="0" y="0"/>
              <wp:positionH relativeFrom="page">
                <wp:posOffset>1016000</wp:posOffset>
              </wp:positionH>
              <wp:positionV relativeFrom="page">
                <wp:posOffset>561340</wp:posOffset>
              </wp:positionV>
              <wp:extent cx="542290" cy="1885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87576" w14:textId="77777777" w:rsidR="00BC58E4" w:rsidRDefault="0046193F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10"/>
                            </w:rPr>
                            <w:t>§ 270-7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468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0pt;margin-top:44.2pt;width:42.7pt;height:14.8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" filled="f" stroked="f">
              <v:textbox inset="0,0,0,0">
                <w:txbxContent>
                  <w:p w14:paraId="21F87576" w14:textId="77777777" w:rsidR="00BC58E4" w:rsidRDefault="0046193F">
                    <w:pPr>
                      <w:spacing w:before="15"/>
                      <w:ind w:left="20"/>
                    </w:pPr>
                    <w:r>
                      <w:rPr>
                        <w:w w:val="110"/>
                      </w:rPr>
                      <w:t>§ 270-7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0720" behindDoc="1" locked="0" layoutInCell="1" allowOverlap="1" wp14:anchorId="1074A104" wp14:editId="405DC83F">
              <wp:simplePos x="0" y="0"/>
              <wp:positionH relativeFrom="page">
                <wp:posOffset>5871210</wp:posOffset>
              </wp:positionH>
              <wp:positionV relativeFrom="page">
                <wp:posOffset>561340</wp:posOffset>
              </wp:positionV>
              <wp:extent cx="542290" cy="1885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83A90" w14:textId="77777777" w:rsidR="00BC58E4" w:rsidRDefault="0046193F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10"/>
                            </w:rPr>
                            <w:t>§ 270-7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4A104" id="Text Box 2" o:spid="_x0000_s1031" type="#_x0000_t202" style="position:absolute;margin-left:462.3pt;margin-top:44.2pt;width:42.7pt;height:14.8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" filled="f" stroked="f">
              <v:textbox inset="0,0,0,0">
                <w:txbxContent>
                  <w:p w14:paraId="62883A90" w14:textId="77777777" w:rsidR="00BC58E4" w:rsidRDefault="0046193F">
                    <w:pPr>
                      <w:spacing w:before="15"/>
                      <w:ind w:left="20"/>
                    </w:pPr>
                    <w:r>
                      <w:rPr>
                        <w:w w:val="110"/>
                      </w:rPr>
                      <w:t>§ 270-7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107"/>
    <w:multiLevelType w:val="hybridMultilevel"/>
    <w:tmpl w:val="D0D65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316"/>
    <w:multiLevelType w:val="hybridMultilevel"/>
    <w:tmpl w:val="AC58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050"/>
    <w:multiLevelType w:val="hybridMultilevel"/>
    <w:tmpl w:val="00C627C2"/>
    <w:lvl w:ilvl="0" w:tplc="1D34B108">
      <w:start w:val="4"/>
      <w:numFmt w:val="decimal"/>
      <w:lvlText w:val="(%1)"/>
      <w:lvlJc w:val="left"/>
      <w:pPr>
        <w:ind w:left="940" w:hanging="360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97F"/>
    <w:multiLevelType w:val="hybridMultilevel"/>
    <w:tmpl w:val="63C4CC2C"/>
    <w:lvl w:ilvl="0" w:tplc="64D84F56">
      <w:start w:val="1"/>
      <w:numFmt w:val="upperLetter"/>
      <w:lvlText w:val="%1."/>
      <w:lvlJc w:val="left"/>
      <w:pPr>
        <w:ind w:left="1120" w:hanging="480"/>
        <w:jc w:val="right"/>
      </w:pPr>
      <w:rPr>
        <w:rFonts w:ascii="Cambria" w:eastAsia="Cambria" w:hAnsi="Cambria" w:cs="Cambria" w:hint="default"/>
        <w:spacing w:val="-1"/>
        <w:w w:val="125"/>
        <w:sz w:val="24"/>
        <w:szCs w:val="24"/>
      </w:rPr>
    </w:lvl>
    <w:lvl w:ilvl="1" w:tplc="0E72921C">
      <w:numFmt w:val="bullet"/>
      <w:lvlText w:val="•"/>
      <w:lvlJc w:val="left"/>
      <w:pPr>
        <w:ind w:left="1948" w:hanging="480"/>
      </w:pPr>
      <w:rPr>
        <w:rFonts w:hint="default"/>
      </w:rPr>
    </w:lvl>
    <w:lvl w:ilvl="2" w:tplc="ABAC98AE">
      <w:numFmt w:val="bullet"/>
      <w:lvlText w:val="•"/>
      <w:lvlJc w:val="left"/>
      <w:pPr>
        <w:ind w:left="2776" w:hanging="480"/>
      </w:pPr>
      <w:rPr>
        <w:rFonts w:hint="default"/>
      </w:rPr>
    </w:lvl>
    <w:lvl w:ilvl="3" w:tplc="F7284216">
      <w:numFmt w:val="bullet"/>
      <w:lvlText w:val="•"/>
      <w:lvlJc w:val="left"/>
      <w:pPr>
        <w:ind w:left="3604" w:hanging="480"/>
      </w:pPr>
      <w:rPr>
        <w:rFonts w:hint="default"/>
      </w:rPr>
    </w:lvl>
    <w:lvl w:ilvl="4" w:tplc="D9A879A2">
      <w:numFmt w:val="bullet"/>
      <w:lvlText w:val="•"/>
      <w:lvlJc w:val="left"/>
      <w:pPr>
        <w:ind w:left="4432" w:hanging="480"/>
      </w:pPr>
      <w:rPr>
        <w:rFonts w:hint="default"/>
      </w:rPr>
    </w:lvl>
    <w:lvl w:ilvl="5" w:tplc="A1781C00">
      <w:numFmt w:val="bullet"/>
      <w:lvlText w:val="•"/>
      <w:lvlJc w:val="left"/>
      <w:pPr>
        <w:ind w:left="5260" w:hanging="480"/>
      </w:pPr>
      <w:rPr>
        <w:rFonts w:hint="default"/>
      </w:rPr>
    </w:lvl>
    <w:lvl w:ilvl="6" w:tplc="6DA4B55A">
      <w:numFmt w:val="bullet"/>
      <w:lvlText w:val="•"/>
      <w:lvlJc w:val="left"/>
      <w:pPr>
        <w:ind w:left="6088" w:hanging="480"/>
      </w:pPr>
      <w:rPr>
        <w:rFonts w:hint="default"/>
      </w:rPr>
    </w:lvl>
    <w:lvl w:ilvl="7" w:tplc="F6D25D8C">
      <w:numFmt w:val="bullet"/>
      <w:lvlText w:val="•"/>
      <w:lvlJc w:val="left"/>
      <w:pPr>
        <w:ind w:left="6916" w:hanging="480"/>
      </w:pPr>
      <w:rPr>
        <w:rFonts w:hint="default"/>
      </w:rPr>
    </w:lvl>
    <w:lvl w:ilvl="8" w:tplc="4FDC142C">
      <w:numFmt w:val="bullet"/>
      <w:lvlText w:val="•"/>
      <w:lvlJc w:val="left"/>
      <w:pPr>
        <w:ind w:left="7744" w:hanging="480"/>
      </w:pPr>
      <w:rPr>
        <w:rFonts w:hint="default"/>
      </w:rPr>
    </w:lvl>
  </w:abstractNum>
  <w:abstractNum w:abstractNumId="4" w15:restartNumberingAfterBreak="0">
    <w:nsid w:val="2DD33258"/>
    <w:multiLevelType w:val="hybridMultilevel"/>
    <w:tmpl w:val="39A60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1DE2"/>
    <w:multiLevelType w:val="hybridMultilevel"/>
    <w:tmpl w:val="C352D138"/>
    <w:lvl w:ilvl="0" w:tplc="B948805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054CC"/>
    <w:multiLevelType w:val="hybridMultilevel"/>
    <w:tmpl w:val="B6D0CB8E"/>
    <w:lvl w:ilvl="0" w:tplc="F47A6C4E">
      <w:start w:val="1"/>
      <w:numFmt w:val="decimal"/>
      <w:lvlText w:val="(%1)"/>
      <w:lvlJc w:val="left"/>
      <w:pPr>
        <w:ind w:left="720" w:hanging="360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15D4E"/>
    <w:multiLevelType w:val="hybridMultilevel"/>
    <w:tmpl w:val="944E0714"/>
    <w:lvl w:ilvl="0" w:tplc="F47A6C4E">
      <w:start w:val="1"/>
      <w:numFmt w:val="decimal"/>
      <w:lvlText w:val="(%1)"/>
      <w:lvlJc w:val="left"/>
      <w:pPr>
        <w:ind w:left="1060" w:hanging="480"/>
        <w:jc w:val="left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1" w:tplc="73E81AFC">
      <w:numFmt w:val="bullet"/>
      <w:lvlText w:val="•"/>
      <w:lvlJc w:val="left"/>
      <w:pPr>
        <w:ind w:left="1894" w:hanging="480"/>
      </w:pPr>
      <w:rPr>
        <w:rFonts w:hint="default"/>
      </w:rPr>
    </w:lvl>
    <w:lvl w:ilvl="2" w:tplc="B212EFB8">
      <w:numFmt w:val="bullet"/>
      <w:lvlText w:val="•"/>
      <w:lvlJc w:val="left"/>
      <w:pPr>
        <w:ind w:left="2728" w:hanging="480"/>
      </w:pPr>
      <w:rPr>
        <w:rFonts w:hint="default"/>
      </w:rPr>
    </w:lvl>
    <w:lvl w:ilvl="3" w:tplc="F3F23416">
      <w:numFmt w:val="bullet"/>
      <w:lvlText w:val="•"/>
      <w:lvlJc w:val="left"/>
      <w:pPr>
        <w:ind w:left="3562" w:hanging="480"/>
      </w:pPr>
      <w:rPr>
        <w:rFonts w:hint="default"/>
      </w:rPr>
    </w:lvl>
    <w:lvl w:ilvl="4" w:tplc="AC28F1FC">
      <w:numFmt w:val="bullet"/>
      <w:lvlText w:val="•"/>
      <w:lvlJc w:val="left"/>
      <w:pPr>
        <w:ind w:left="4396" w:hanging="480"/>
      </w:pPr>
      <w:rPr>
        <w:rFonts w:hint="default"/>
      </w:rPr>
    </w:lvl>
    <w:lvl w:ilvl="5" w:tplc="19B0CFCE">
      <w:numFmt w:val="bullet"/>
      <w:lvlText w:val="•"/>
      <w:lvlJc w:val="left"/>
      <w:pPr>
        <w:ind w:left="5230" w:hanging="480"/>
      </w:pPr>
      <w:rPr>
        <w:rFonts w:hint="default"/>
      </w:rPr>
    </w:lvl>
    <w:lvl w:ilvl="6" w:tplc="9AA652AE">
      <w:numFmt w:val="bullet"/>
      <w:lvlText w:val="•"/>
      <w:lvlJc w:val="left"/>
      <w:pPr>
        <w:ind w:left="6064" w:hanging="480"/>
      </w:pPr>
      <w:rPr>
        <w:rFonts w:hint="default"/>
      </w:rPr>
    </w:lvl>
    <w:lvl w:ilvl="7" w:tplc="6FB86866">
      <w:numFmt w:val="bullet"/>
      <w:lvlText w:val="•"/>
      <w:lvlJc w:val="left"/>
      <w:pPr>
        <w:ind w:left="6898" w:hanging="480"/>
      </w:pPr>
      <w:rPr>
        <w:rFonts w:hint="default"/>
      </w:rPr>
    </w:lvl>
    <w:lvl w:ilvl="8" w:tplc="8FAE6D80">
      <w:numFmt w:val="bullet"/>
      <w:lvlText w:val="•"/>
      <w:lvlJc w:val="left"/>
      <w:pPr>
        <w:ind w:left="7732" w:hanging="480"/>
      </w:pPr>
      <w:rPr>
        <w:rFonts w:hint="default"/>
      </w:rPr>
    </w:lvl>
  </w:abstractNum>
  <w:abstractNum w:abstractNumId="8" w15:restartNumberingAfterBreak="0">
    <w:nsid w:val="519F7761"/>
    <w:multiLevelType w:val="hybridMultilevel"/>
    <w:tmpl w:val="F272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713F7"/>
    <w:multiLevelType w:val="hybridMultilevel"/>
    <w:tmpl w:val="565C5DA0"/>
    <w:lvl w:ilvl="0" w:tplc="F47A6C4E">
      <w:start w:val="1"/>
      <w:numFmt w:val="decimal"/>
      <w:lvlText w:val="(%1)"/>
      <w:lvlJc w:val="left"/>
      <w:pPr>
        <w:ind w:left="720" w:hanging="360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27D"/>
    <w:multiLevelType w:val="hybridMultilevel"/>
    <w:tmpl w:val="5D34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15D1"/>
    <w:multiLevelType w:val="hybridMultilevel"/>
    <w:tmpl w:val="7554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57570"/>
    <w:multiLevelType w:val="hybridMultilevel"/>
    <w:tmpl w:val="CEA8918E"/>
    <w:lvl w:ilvl="0" w:tplc="3A6CCB68">
      <w:start w:val="1"/>
      <w:numFmt w:val="decimal"/>
      <w:lvlText w:val="(%1)"/>
      <w:lvlJc w:val="left"/>
      <w:pPr>
        <w:ind w:left="720" w:hanging="360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F0F"/>
    <w:multiLevelType w:val="hybridMultilevel"/>
    <w:tmpl w:val="D48ECAC0"/>
    <w:lvl w:ilvl="0" w:tplc="F47A6C4E">
      <w:start w:val="1"/>
      <w:numFmt w:val="decimal"/>
      <w:lvlText w:val="(%1)"/>
      <w:lvlJc w:val="left"/>
      <w:pPr>
        <w:ind w:left="720" w:hanging="360"/>
      </w:pPr>
      <w:rPr>
        <w:rFonts w:ascii="Cambria" w:eastAsia="Cambria" w:hAnsi="Cambria" w:cs="Cambria" w:hint="default"/>
        <w:spacing w:val="-1"/>
        <w:w w:val="107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E4"/>
    <w:rsid w:val="000E0733"/>
    <w:rsid w:val="00160D4C"/>
    <w:rsid w:val="002F07D6"/>
    <w:rsid w:val="0046193F"/>
    <w:rsid w:val="005F380C"/>
    <w:rsid w:val="00737EF5"/>
    <w:rsid w:val="00814918"/>
    <w:rsid w:val="00BC58E4"/>
    <w:rsid w:val="00CA3E7D"/>
    <w:rsid w:val="00D20C13"/>
    <w:rsid w:val="00E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536B7"/>
  <w15:docId w15:val="{38937BCE-E15A-44A9-8731-486011F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48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86"/>
      <w:ind w:left="1120" w:right="298" w:hanging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1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3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Cherubino</dc:creator>
  <cp:lastModifiedBy>Melissa Cherubino</cp:lastModifiedBy>
  <cp:revision>5</cp:revision>
  <dcterms:created xsi:type="dcterms:W3CDTF">2020-09-10T17:55:00Z</dcterms:created>
  <dcterms:modified xsi:type="dcterms:W3CDTF">2020-11-17T18:31:00Z</dcterms:modified>
</cp:coreProperties>
</file>